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D4" w:rsidRPr="006D17D4" w:rsidRDefault="006D17D4" w:rsidP="006D17D4">
      <w:pPr>
        <w:shd w:val="clear" w:color="auto" w:fill="FEFEFE"/>
        <w:spacing w:after="144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noProof/>
          <w:color w:val="4444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-499745</wp:posOffset>
            </wp:positionV>
            <wp:extent cx="747395" cy="726440"/>
            <wp:effectExtent l="19050" t="0" r="0" b="0"/>
            <wp:wrapThrough wrapText="bothSides">
              <wp:wrapPolygon edited="0">
                <wp:start x="-551" y="0"/>
                <wp:lineTo x="-551" y="20958"/>
                <wp:lineTo x="21472" y="20958"/>
                <wp:lineTo x="21472" y="0"/>
                <wp:lineTo x="-551" y="0"/>
              </wp:wrapPolygon>
            </wp:wrapThrough>
            <wp:docPr id="44" name="Picture 44" descr="etichettaROCCH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tichettaROCCHE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17D4">
        <w:rPr>
          <w:rFonts w:ascii="Arial" w:eastAsia="Times New Roman" w:hAnsi="Arial" w:cs="Arial"/>
          <w:color w:val="444444"/>
        </w:rPr>
        <w:t>Tasting notes</w:t>
      </w:r>
    </w:p>
    <w:p w:rsidR="006D17D4" w:rsidRPr="006D17D4" w:rsidRDefault="006D17D4" w:rsidP="006D17D4">
      <w:pPr>
        <w:shd w:val="clear" w:color="auto" w:fill="FEFEFE"/>
        <w:spacing w:after="186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6D17D4">
        <w:rPr>
          <w:rFonts w:ascii="Arial" w:eastAsia="Times New Roman" w:hAnsi="Arial" w:cs="Arial"/>
          <w:color w:val="333333"/>
          <w:sz w:val="13"/>
          <w:szCs w:val="13"/>
        </w:rPr>
        <w:t>This great wine is deep garnet red with orange nuances, and has a lingering varietal nose hinting at red fruit and underbrush merging with spicy aromas.</w:t>
      </w:r>
    </w:p>
    <w:p w:rsidR="006D17D4" w:rsidRPr="006D17D4" w:rsidRDefault="006D17D4" w:rsidP="006D17D4">
      <w:pPr>
        <w:shd w:val="clear" w:color="auto" w:fill="FEFEFE"/>
        <w:spacing w:after="186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6D17D4">
        <w:rPr>
          <w:rFonts w:ascii="Arial" w:eastAsia="Times New Roman" w:hAnsi="Arial" w:cs="Arial"/>
          <w:color w:val="333333"/>
          <w:sz w:val="13"/>
          <w:szCs w:val="13"/>
        </w:rPr>
        <w:t>The taste is nicely-balanced and silky.</w:t>
      </w:r>
    </w:p>
    <w:p w:rsidR="006D17D4" w:rsidRPr="006D17D4" w:rsidRDefault="006D17D4" w:rsidP="006D17D4">
      <w:pPr>
        <w:shd w:val="clear" w:color="auto" w:fill="FEFEFE"/>
        <w:spacing w:after="186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6D17D4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6D17D4" w:rsidRPr="006D17D4" w:rsidRDefault="006D17D4" w:rsidP="006D17D4">
      <w:pPr>
        <w:shd w:val="clear" w:color="auto" w:fill="FEFEFE"/>
        <w:spacing w:after="144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 w:rsidRPr="006D17D4">
        <w:rPr>
          <w:rFonts w:ascii="Arial" w:eastAsia="Times New Roman" w:hAnsi="Arial" w:cs="Arial"/>
          <w:color w:val="444444"/>
        </w:rPr>
        <w:t xml:space="preserve">Basic </w:t>
      </w:r>
      <w:proofErr w:type="spellStart"/>
      <w:r w:rsidRPr="006D17D4">
        <w:rPr>
          <w:rFonts w:ascii="Arial" w:eastAsia="Times New Roman" w:hAnsi="Arial" w:cs="Arial"/>
          <w:color w:val="444444"/>
        </w:rPr>
        <w:t>informations</w:t>
      </w:r>
      <w:proofErr w:type="spellEnd"/>
    </w:p>
    <w:p w:rsidR="006D17D4" w:rsidRPr="006D17D4" w:rsidRDefault="006D17D4" w:rsidP="006D17D4">
      <w:pPr>
        <w:shd w:val="clear" w:color="auto" w:fill="FEFEFE"/>
        <w:spacing w:after="0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b/>
          <w:bCs/>
          <w:noProof/>
          <w:color w:val="333333"/>
          <w:sz w:val="1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1276350</wp:posOffset>
            </wp:positionV>
            <wp:extent cx="1191260" cy="3810635"/>
            <wp:effectExtent l="19050" t="0" r="8890" b="0"/>
            <wp:wrapThrough wrapText="bothSides">
              <wp:wrapPolygon edited="0">
                <wp:start x="-345" y="0"/>
                <wp:lineTo x="-345" y="21488"/>
                <wp:lineTo x="21761" y="21488"/>
                <wp:lineTo x="21761" y="0"/>
                <wp:lineTo x="-345" y="0"/>
              </wp:wrapPolygon>
            </wp:wrapThrough>
            <wp:docPr id="9" name="Picture 9" descr="BottROCCHEANNUNZIATA">
              <a:hlinkClick xmlns:a="http://schemas.openxmlformats.org/drawingml/2006/main" r:id="rId5" tooltip="&quot;BottROCCHEANNUNZIA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ttROCCHEANNUNZIATA">
                      <a:hlinkClick r:id="rId5" tooltip="&quot;BottROCCHEANNUNZIA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66" r="23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381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Product Name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 xml:space="preserve">: Barolo DOCG </w:t>
      </w:r>
      <w:proofErr w:type="spellStart"/>
      <w:r w:rsidRPr="006D17D4">
        <w:rPr>
          <w:rFonts w:ascii="Arial" w:eastAsia="Times New Roman" w:hAnsi="Arial" w:cs="Arial"/>
          <w:color w:val="333333"/>
          <w:sz w:val="13"/>
          <w:szCs w:val="13"/>
        </w:rPr>
        <w:t>Rocche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t xml:space="preserve"> </w:t>
      </w:r>
      <w:proofErr w:type="spellStart"/>
      <w:r w:rsidRPr="006D17D4">
        <w:rPr>
          <w:rFonts w:ascii="Arial" w:eastAsia="Times New Roman" w:hAnsi="Arial" w:cs="Arial"/>
          <w:color w:val="333333"/>
          <w:sz w:val="13"/>
          <w:szCs w:val="13"/>
        </w:rPr>
        <w:t>dell’Annunziata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proofErr w:type="spellStart"/>
      <w:r w:rsidRPr="006D17D4">
        <w:rPr>
          <w:rFonts w:ascii="Arial" w:eastAsia="Times New Roman" w:hAnsi="Arial" w:cs="Arial"/>
          <w:b/>
          <w:bCs/>
          <w:color w:val="333333"/>
          <w:sz w:val="13"/>
        </w:rPr>
        <w:t>Cépage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t xml:space="preserve">: </w:t>
      </w:r>
      <w:proofErr w:type="spellStart"/>
      <w:r w:rsidRPr="006D17D4">
        <w:rPr>
          <w:rFonts w:ascii="Arial" w:eastAsia="Times New Roman" w:hAnsi="Arial" w:cs="Arial"/>
          <w:color w:val="333333"/>
          <w:sz w:val="13"/>
          <w:szCs w:val="13"/>
        </w:rPr>
        <w:t>Nebbiolo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Appellation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Barolo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proofErr w:type="spellStart"/>
      <w:r w:rsidRPr="006D17D4">
        <w:rPr>
          <w:rFonts w:ascii="Arial" w:eastAsia="Times New Roman" w:hAnsi="Arial" w:cs="Arial"/>
          <w:b/>
          <w:bCs/>
          <w:color w:val="333333"/>
          <w:sz w:val="13"/>
        </w:rPr>
        <w:t>Classificaton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t>: DOCG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proofErr w:type="spellStart"/>
      <w:r w:rsidRPr="006D17D4">
        <w:rPr>
          <w:rFonts w:ascii="Arial" w:eastAsia="Times New Roman" w:hAnsi="Arial" w:cs="Arial"/>
          <w:b/>
          <w:bCs/>
          <w:color w:val="333333"/>
          <w:sz w:val="13"/>
        </w:rPr>
        <w:t>Colour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t>: Red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Type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Still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Country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/</w:t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Region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Italy, Piedmont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Vintage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2010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Alcohol percentage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14.5 %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Sugar rate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&lt; 0.2 g/l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Ageing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12 months in concrete tanks, 24 months in big oak casks of French wood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Number of bottles produced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 4,522</w:t>
      </w:r>
    </w:p>
    <w:p w:rsidR="006D17D4" w:rsidRPr="006D17D4" w:rsidRDefault="006D17D4" w:rsidP="006D17D4">
      <w:pPr>
        <w:shd w:val="clear" w:color="auto" w:fill="FEFEFE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proofErr w:type="spellStart"/>
      <w:r w:rsidRPr="006D17D4">
        <w:rPr>
          <w:rFonts w:ascii="Arial" w:eastAsia="Times New Roman" w:hAnsi="Arial" w:cs="Arial"/>
          <w:color w:val="444444"/>
        </w:rPr>
        <w:t>Vinification</w:t>
      </w:r>
      <w:proofErr w:type="spellEnd"/>
      <w:r w:rsidRPr="006D17D4">
        <w:rPr>
          <w:rFonts w:ascii="Arial" w:eastAsia="Times New Roman" w:hAnsi="Arial" w:cs="Arial"/>
          <w:color w:val="444444"/>
        </w:rPr>
        <w:t xml:space="preserve"> (Wine-making)</w:t>
      </w:r>
    </w:p>
    <w:p w:rsidR="006D17D4" w:rsidRPr="006D17D4" w:rsidRDefault="006D17D4" w:rsidP="006D17D4">
      <w:pPr>
        <w:shd w:val="clear" w:color="auto" w:fill="FEFEFE"/>
        <w:spacing w:after="0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6D17D4">
        <w:rPr>
          <w:rFonts w:ascii="Arial" w:eastAsia="Times New Roman" w:hAnsi="Arial" w:cs="Arial"/>
          <w:b/>
          <w:bCs/>
          <w:color w:val="333333"/>
          <w:sz w:val="13"/>
        </w:rPr>
        <w:t>Method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 xml:space="preserve">: according to tradition: fairly lengthy fermentations on the skins (submerged cap for 15-20 days), with frequent breaking up of the cap and pumping over of the must, followed by maturing in oak casks holding between 2,500 and 3,500 </w:t>
      </w:r>
      <w:proofErr w:type="spellStart"/>
      <w:r w:rsidRPr="006D17D4">
        <w:rPr>
          <w:rFonts w:ascii="Arial" w:eastAsia="Times New Roman" w:hAnsi="Arial" w:cs="Arial"/>
          <w:color w:val="333333"/>
          <w:sz w:val="13"/>
          <w:szCs w:val="13"/>
        </w:rPr>
        <w:t>litres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t>.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Temperature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28 °C natural, not conditioned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proofErr w:type="spellStart"/>
      <w:r w:rsidRPr="006D17D4">
        <w:rPr>
          <w:rFonts w:ascii="Arial" w:eastAsia="Times New Roman" w:hAnsi="Arial" w:cs="Arial"/>
          <w:b/>
          <w:bCs/>
          <w:color w:val="333333"/>
          <w:sz w:val="13"/>
        </w:rPr>
        <w:t>Lenght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t>: 15-20 days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proofErr w:type="spellStart"/>
      <w:r w:rsidRPr="006D17D4">
        <w:rPr>
          <w:rFonts w:ascii="Arial" w:eastAsia="Times New Roman" w:hAnsi="Arial" w:cs="Arial"/>
          <w:b/>
          <w:bCs/>
          <w:color w:val="333333"/>
          <w:sz w:val="13"/>
        </w:rPr>
        <w:t>Malolactic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t>: done in concrete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Ageing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 xml:space="preserve">: </w:t>
      </w:r>
      <w:proofErr w:type="spellStart"/>
      <w:r w:rsidRPr="006D17D4">
        <w:rPr>
          <w:rFonts w:ascii="Arial" w:eastAsia="Times New Roman" w:hAnsi="Arial" w:cs="Arial"/>
          <w:color w:val="333333"/>
          <w:sz w:val="13"/>
          <w:szCs w:val="13"/>
        </w:rPr>
        <w:t>tradizional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t>, 24 months in big oak casks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Age of barrels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10-15 years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Wood type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French oak (Allier and Never</w:t>
      </w:r>
      <w:proofErr w:type="gramStart"/>
      <w:r w:rsidRPr="006D17D4">
        <w:rPr>
          <w:rFonts w:ascii="Arial" w:eastAsia="Times New Roman" w:hAnsi="Arial" w:cs="Arial"/>
          <w:color w:val="333333"/>
          <w:sz w:val="13"/>
          <w:szCs w:val="13"/>
        </w:rPr>
        <w:t>)</w:t>
      </w:r>
      <w:proofErr w:type="gramEnd"/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Barrels type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big casks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Level of toast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not toasted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Percentage of New Barrel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0 %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Aging time in wood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24 months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Minimum ageing in bottle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6 months</w:t>
      </w:r>
    </w:p>
    <w:p w:rsidR="006D17D4" w:rsidRPr="006D17D4" w:rsidRDefault="006D17D4" w:rsidP="006D17D4">
      <w:pPr>
        <w:shd w:val="clear" w:color="auto" w:fill="FEFEFE"/>
        <w:spacing w:after="144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 w:rsidRPr="006D17D4">
        <w:rPr>
          <w:rFonts w:ascii="Arial" w:eastAsia="Times New Roman" w:hAnsi="Arial" w:cs="Arial"/>
          <w:color w:val="444444"/>
        </w:rPr>
        <w:t>Bottle</w:t>
      </w:r>
    </w:p>
    <w:p w:rsidR="006D17D4" w:rsidRPr="006D17D4" w:rsidRDefault="006D17D4" w:rsidP="006D17D4">
      <w:pPr>
        <w:shd w:val="clear" w:color="auto" w:fill="FEFEFE"/>
        <w:spacing w:after="0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6D17D4">
        <w:rPr>
          <w:rFonts w:ascii="Arial" w:eastAsia="Times New Roman" w:hAnsi="Arial" w:cs="Arial"/>
          <w:b/>
          <w:bCs/>
          <w:color w:val="333333"/>
          <w:sz w:val="13"/>
        </w:rPr>
        <w:t>Empty Bottle Weight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 xml:space="preserve">: 530 </w:t>
      </w:r>
      <w:proofErr w:type="spellStart"/>
      <w:r w:rsidRPr="006D17D4">
        <w:rPr>
          <w:rFonts w:ascii="Arial" w:eastAsia="Times New Roman" w:hAnsi="Arial" w:cs="Arial"/>
          <w:color w:val="333333"/>
          <w:sz w:val="13"/>
          <w:szCs w:val="13"/>
        </w:rPr>
        <w:t>gr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Date of Bottling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 17/04/2014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Ageing Potential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15-18 years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Cork Size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26 x 44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Cork Material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natural cork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Bottle Type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 xml:space="preserve">: </w:t>
      </w:r>
      <w:proofErr w:type="spellStart"/>
      <w:r w:rsidRPr="006D17D4">
        <w:rPr>
          <w:rFonts w:ascii="Arial" w:eastAsia="Times New Roman" w:hAnsi="Arial" w:cs="Arial"/>
          <w:color w:val="333333"/>
          <w:sz w:val="13"/>
          <w:szCs w:val="13"/>
        </w:rPr>
        <w:t>albeisa</w:t>
      </w:r>
      <w:proofErr w:type="spellEnd"/>
    </w:p>
    <w:p w:rsidR="006D17D4" w:rsidRPr="006D17D4" w:rsidRDefault="006D17D4" w:rsidP="006D17D4">
      <w:pPr>
        <w:shd w:val="clear" w:color="auto" w:fill="FEFEFE"/>
        <w:spacing w:after="144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 w:rsidRPr="006D17D4">
        <w:rPr>
          <w:rFonts w:ascii="Arial" w:eastAsia="Times New Roman" w:hAnsi="Arial" w:cs="Arial"/>
          <w:color w:val="444444"/>
        </w:rPr>
        <w:t>Vineyard</w:t>
      </w:r>
    </w:p>
    <w:p w:rsidR="006D17D4" w:rsidRPr="006D17D4" w:rsidRDefault="006D17D4" w:rsidP="006D17D4">
      <w:pPr>
        <w:shd w:val="clear" w:color="auto" w:fill="FEFEFE"/>
        <w:spacing w:after="0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6D17D4">
        <w:rPr>
          <w:rFonts w:ascii="Arial" w:eastAsia="Times New Roman" w:hAnsi="Arial" w:cs="Arial"/>
          <w:b/>
          <w:bCs/>
          <w:color w:val="333333"/>
          <w:sz w:val="13"/>
        </w:rPr>
        <w:t xml:space="preserve">% of Grape / </w:t>
      </w:r>
      <w:proofErr w:type="spellStart"/>
      <w:r w:rsidRPr="006D17D4">
        <w:rPr>
          <w:rFonts w:ascii="Arial" w:eastAsia="Times New Roman" w:hAnsi="Arial" w:cs="Arial"/>
          <w:b/>
          <w:bCs/>
          <w:color w:val="333333"/>
          <w:sz w:val="13"/>
        </w:rPr>
        <w:t>Cépage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t xml:space="preserve">: </w:t>
      </w:r>
      <w:proofErr w:type="spellStart"/>
      <w:r w:rsidRPr="006D17D4">
        <w:rPr>
          <w:rFonts w:ascii="Arial" w:eastAsia="Times New Roman" w:hAnsi="Arial" w:cs="Arial"/>
          <w:color w:val="333333"/>
          <w:sz w:val="13"/>
          <w:szCs w:val="13"/>
        </w:rPr>
        <w:t>Nebbiolo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t xml:space="preserve"> (</w:t>
      </w:r>
      <w:proofErr w:type="spellStart"/>
      <w:r w:rsidRPr="006D17D4">
        <w:rPr>
          <w:rFonts w:ascii="Arial" w:eastAsia="Times New Roman" w:hAnsi="Arial" w:cs="Arial"/>
          <w:color w:val="333333"/>
          <w:sz w:val="13"/>
          <w:szCs w:val="13"/>
        </w:rPr>
        <w:t>Lampia</w:t>
      </w:r>
      <w:proofErr w:type="spellEnd"/>
      <w:r w:rsidRPr="006D17D4">
        <w:rPr>
          <w:rFonts w:ascii="Arial" w:eastAsia="Times New Roman" w:hAnsi="Arial" w:cs="Arial"/>
          <w:color w:val="333333"/>
          <w:sz w:val="13"/>
          <w:szCs w:val="13"/>
        </w:rPr>
        <w:t>) 100%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Soil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calcareous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Exposure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South – South-West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Agricultural method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EC regulation 2078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Date of Harvest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29 – 30/09/2010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Type of Harvest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by hand, with a careful selection of bunches</w:t>
      </w:r>
    </w:p>
    <w:p w:rsidR="006D17D4" w:rsidRPr="006D17D4" w:rsidRDefault="006D17D4" w:rsidP="006D17D4">
      <w:pPr>
        <w:shd w:val="clear" w:color="auto" w:fill="FEFEFE"/>
        <w:spacing w:after="144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 w:rsidRPr="006D17D4">
        <w:rPr>
          <w:rFonts w:ascii="Arial" w:eastAsia="Times New Roman" w:hAnsi="Arial" w:cs="Arial"/>
          <w:color w:val="444444"/>
        </w:rPr>
        <w:t>Chemical Analysis</w:t>
      </w:r>
    </w:p>
    <w:p w:rsidR="006D17D4" w:rsidRPr="006D17D4" w:rsidRDefault="006D17D4" w:rsidP="006D17D4">
      <w:pPr>
        <w:shd w:val="clear" w:color="auto" w:fill="FEFEFE"/>
        <w:spacing w:after="0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6D17D4">
        <w:rPr>
          <w:rFonts w:ascii="Arial" w:eastAsia="Times New Roman" w:hAnsi="Arial" w:cs="Arial"/>
          <w:b/>
          <w:bCs/>
          <w:color w:val="333333"/>
          <w:sz w:val="13"/>
        </w:rPr>
        <w:t>Dry Extract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 [g/l]: 28.1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Total Acidity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 xml:space="preserve"> [g/l of tartaric acid </w:t>
      </w:r>
      <w:proofErr w:type="gramStart"/>
      <w:r w:rsidRPr="006D17D4">
        <w:rPr>
          <w:rFonts w:ascii="Arial" w:eastAsia="Times New Roman" w:hAnsi="Arial" w:cs="Arial"/>
          <w:color w:val="333333"/>
          <w:sz w:val="13"/>
          <w:szCs w:val="13"/>
        </w:rPr>
        <w:t>equivalent ]</w:t>
      </w:r>
      <w:proofErr w:type="gramEnd"/>
      <w:r w:rsidRPr="006D17D4">
        <w:rPr>
          <w:rFonts w:ascii="Arial" w:eastAsia="Times New Roman" w:hAnsi="Arial" w:cs="Arial"/>
          <w:color w:val="333333"/>
          <w:sz w:val="13"/>
          <w:szCs w:val="13"/>
        </w:rPr>
        <w:t>: 5.86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Volatile Acidity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 [g/l acetic acid equivalent]: 0.56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Total SO2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 [mg/l]: 103</w:t>
      </w:r>
    </w:p>
    <w:p w:rsidR="006D17D4" w:rsidRPr="006D17D4" w:rsidRDefault="006D17D4" w:rsidP="006D17D4">
      <w:pPr>
        <w:shd w:val="clear" w:color="auto" w:fill="FEFEFE"/>
        <w:spacing w:after="144" w:line="240" w:lineRule="atLeast"/>
        <w:textAlignment w:val="baseline"/>
        <w:outlineLvl w:val="2"/>
        <w:rPr>
          <w:rFonts w:ascii="Arial" w:eastAsia="Times New Roman" w:hAnsi="Arial" w:cs="Arial"/>
          <w:color w:val="444444"/>
        </w:rPr>
      </w:pPr>
      <w:r w:rsidRPr="006D17D4">
        <w:rPr>
          <w:rFonts w:ascii="Arial" w:eastAsia="Times New Roman" w:hAnsi="Arial" w:cs="Arial"/>
          <w:color w:val="444444"/>
        </w:rPr>
        <w:t>Packaging:</w:t>
      </w:r>
    </w:p>
    <w:p w:rsidR="006D17D4" w:rsidRPr="006D17D4" w:rsidRDefault="006D17D4" w:rsidP="006D17D4">
      <w:pPr>
        <w:shd w:val="clear" w:color="auto" w:fill="FEFEFE"/>
        <w:spacing w:after="0" w:line="186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6D17D4">
        <w:rPr>
          <w:rFonts w:ascii="Arial" w:eastAsia="Times New Roman" w:hAnsi="Arial" w:cs="Arial"/>
          <w:b/>
          <w:bCs/>
          <w:color w:val="333333"/>
          <w:sz w:val="13"/>
        </w:rPr>
        <w:t>Number of bottles per box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: 12 or 6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br/>
      </w:r>
      <w:r w:rsidRPr="006D17D4">
        <w:rPr>
          <w:rFonts w:ascii="Arial" w:eastAsia="Times New Roman" w:hAnsi="Arial" w:cs="Arial"/>
          <w:b/>
          <w:bCs/>
          <w:color w:val="333333"/>
          <w:sz w:val="13"/>
        </w:rPr>
        <w:t>Box size</w:t>
      </w:r>
      <w:r w:rsidRPr="006D17D4">
        <w:rPr>
          <w:rFonts w:ascii="Arial" w:eastAsia="Times New Roman" w:hAnsi="Arial" w:cs="Arial"/>
          <w:color w:val="333333"/>
          <w:sz w:val="13"/>
          <w:szCs w:val="13"/>
        </w:rPr>
        <w:t> (cm): 34x27x31 or 31x26x17</w:t>
      </w:r>
      <w:proofErr w:type="gramStart"/>
      <w:r w:rsidRPr="006D17D4">
        <w:rPr>
          <w:rFonts w:ascii="Arial" w:eastAsia="Times New Roman" w:hAnsi="Arial" w:cs="Arial"/>
          <w:color w:val="333333"/>
          <w:sz w:val="13"/>
          <w:szCs w:val="13"/>
        </w:rPr>
        <w:t>,4</w:t>
      </w:r>
      <w:proofErr w:type="gramEnd"/>
    </w:p>
    <w:p w:rsidR="00E552DA" w:rsidRPr="006D17D4" w:rsidRDefault="00E552DA" w:rsidP="006D17D4"/>
    <w:sectPr w:rsidR="00E552DA" w:rsidRPr="006D17D4" w:rsidSect="00E5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55501E"/>
    <w:rsid w:val="002901EF"/>
    <w:rsid w:val="0055501E"/>
    <w:rsid w:val="006D17D4"/>
    <w:rsid w:val="00E552DA"/>
    <w:rsid w:val="00F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3384">
              <w:marLeft w:val="0"/>
              <w:marRight w:val="0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42">
              <w:marLeft w:val="0"/>
              <w:marRight w:val="0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71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ureliosettimo.com/files/2012/05/BottROCCHEANNUNZIATA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Hurley</dc:creator>
  <cp:lastModifiedBy>Lindsay Hurley</cp:lastModifiedBy>
  <cp:revision>2</cp:revision>
  <dcterms:created xsi:type="dcterms:W3CDTF">2015-04-09T14:35:00Z</dcterms:created>
  <dcterms:modified xsi:type="dcterms:W3CDTF">2015-04-09T14:35:00Z</dcterms:modified>
</cp:coreProperties>
</file>