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1E" w:rsidRPr="0055501E" w:rsidRDefault="0055501E" w:rsidP="00555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-324485</wp:posOffset>
            </wp:positionV>
            <wp:extent cx="922020" cy="931545"/>
            <wp:effectExtent l="19050" t="0" r="0" b="0"/>
            <wp:wrapThrough wrapText="bothSides">
              <wp:wrapPolygon edited="0">
                <wp:start x="-446" y="0"/>
                <wp:lineTo x="-446" y="21202"/>
                <wp:lineTo x="21421" y="21202"/>
                <wp:lineTo x="21421" y="0"/>
                <wp:lineTo x="-446" y="0"/>
              </wp:wrapPolygon>
            </wp:wrapThrough>
            <wp:docPr id="5" name="Picture 5" descr="etichettaBAROL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ichettaBAROLO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</w:rPr>
      </w:pPr>
      <w:r w:rsidRPr="0055501E">
        <w:rPr>
          <w:rFonts w:ascii="Arial" w:eastAsia="Times New Roman" w:hAnsi="Arial" w:cs="Arial"/>
          <w:color w:val="444444"/>
          <w:sz w:val="28"/>
          <w:szCs w:val="28"/>
        </w:rPr>
        <w:t>BAROLO DOCG</w:t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>Tasting notes</w:t>
      </w:r>
    </w:p>
    <w:p w:rsidR="0055501E" w:rsidRPr="0055501E" w:rsidRDefault="0055501E" w:rsidP="0055501E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In this great vintage, our Barolo is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coloured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 deep garnet red with orange highlights.</w:t>
      </w:r>
    </w:p>
    <w:p w:rsidR="0055501E" w:rsidRPr="0055501E" w:rsidRDefault="0055501E" w:rsidP="0055501E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The ethereal bouquet shows marked hints of the wood and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liquorice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 typical of traditional-style wines aged in large casks.</w:t>
      </w:r>
    </w:p>
    <w:p w:rsidR="0055501E" w:rsidRPr="0055501E" w:rsidRDefault="0055501E" w:rsidP="0055501E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color w:val="333333"/>
          <w:sz w:val="13"/>
          <w:szCs w:val="13"/>
        </w:rPr>
        <w:t>On the mouth it is pleasantly dry, with soft, well-balanced tannins.</w:t>
      </w:r>
    </w:p>
    <w:p w:rsidR="0055501E" w:rsidRPr="0055501E" w:rsidRDefault="0055501E" w:rsidP="0055501E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 xml:space="preserve">Basic </w:t>
      </w:r>
      <w:proofErr w:type="spellStart"/>
      <w:r w:rsidRPr="0055501E">
        <w:rPr>
          <w:rFonts w:ascii="Arial" w:eastAsia="Times New Roman" w:hAnsi="Arial" w:cs="Arial"/>
          <w:color w:val="444444"/>
        </w:rPr>
        <w:t>informations</w:t>
      </w:r>
      <w:proofErr w:type="spellEnd"/>
    </w:p>
    <w:p w:rsidR="0055501E" w:rsidRPr="0055501E" w:rsidRDefault="0055501E" w:rsidP="0055501E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Product  Name: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 Barolo DOCG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Cépage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Nebbiolo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Appellation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Barolo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Classificaton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: DOCG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Colour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: Red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Type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Still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Country/Region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Italy, Piedmont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Vintage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2010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Alcohol percentage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14 %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Sugar rate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 &lt;0.2 g/l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Ageing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12 months in concrete tanks, 24 months in big oak casks of French wood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Number of bottles produced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 4,266</w:t>
      </w:r>
    </w:p>
    <w:p w:rsidR="0055501E" w:rsidRPr="0055501E" w:rsidRDefault="0055501E" w:rsidP="0055501E">
      <w:pPr>
        <w:shd w:val="clear" w:color="auto" w:fill="FEFEFE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noProof/>
          <w:color w:val="4444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85725</wp:posOffset>
            </wp:positionV>
            <wp:extent cx="1245235" cy="3545205"/>
            <wp:effectExtent l="19050" t="0" r="0" b="0"/>
            <wp:wrapThrough wrapText="bothSides">
              <wp:wrapPolygon edited="0">
                <wp:start x="-330" y="0"/>
                <wp:lineTo x="-330" y="21472"/>
                <wp:lineTo x="21479" y="21472"/>
                <wp:lineTo x="21479" y="0"/>
                <wp:lineTo x="-330" y="0"/>
              </wp:wrapPolygon>
            </wp:wrapThrough>
            <wp:docPr id="6" name="Picture 6" descr="BottBAROLO">
              <a:hlinkClick xmlns:a="http://schemas.openxmlformats.org/drawingml/2006/main" r:id="rId5" tooltip="&quot;BottBARO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tBAROLO">
                      <a:hlinkClick r:id="rId5" tooltip="&quot;BottBARO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5501E">
        <w:rPr>
          <w:rFonts w:ascii="Arial" w:eastAsia="Times New Roman" w:hAnsi="Arial" w:cs="Arial"/>
          <w:color w:val="444444"/>
        </w:rPr>
        <w:t>Vinification</w:t>
      </w:r>
      <w:proofErr w:type="spellEnd"/>
      <w:r w:rsidRPr="0055501E">
        <w:rPr>
          <w:rFonts w:ascii="Arial" w:eastAsia="Times New Roman" w:hAnsi="Arial" w:cs="Arial"/>
          <w:color w:val="444444"/>
        </w:rPr>
        <w:t xml:space="preserve"> (Wine-making)</w:t>
      </w:r>
    </w:p>
    <w:p w:rsidR="0055501E" w:rsidRPr="0055501E" w:rsidRDefault="0055501E" w:rsidP="0055501E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Method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according to tradition: fairly lengthy fermentations on the skins (submerged cap for 15-20 days), with frequent breaking up of the cap and pumping over of the must, followed by maturing in oak casks holding between 2,500 and 3,500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litres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.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Temperature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28 °C natural, not conditioned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Lenght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: 15-20 days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Malolactic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: done in concrete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Ageing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tradizional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, 24 months in big oak casks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Age of barrels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10-15 years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Wood type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French oak (Allier and Never</w:t>
      </w:r>
      <w:proofErr w:type="gram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)</w:t>
      </w:r>
      <w:proofErr w:type="gramEnd"/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Barrels type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big casks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Level of toast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not toasted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Percentage of New Barrel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0 %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Aging time in wood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24 months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Minimum ageing in bottle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6 months</w:t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>Bottle</w:t>
      </w:r>
    </w:p>
    <w:p w:rsidR="0055501E" w:rsidRPr="0055501E" w:rsidRDefault="0055501E" w:rsidP="0055501E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Empty Bottle Weight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530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gr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Date of Bottling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18/04/2014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Ageing Potential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15 years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Cork Size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26 x 44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Cork Material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natural cork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Bottle Type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albeisa</w:t>
      </w:r>
      <w:proofErr w:type="spellEnd"/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>Vineyard</w:t>
      </w:r>
    </w:p>
    <w:p w:rsidR="0055501E" w:rsidRPr="0055501E" w:rsidRDefault="0055501E" w:rsidP="0055501E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 xml:space="preserve">% of Grape / </w:t>
      </w:r>
      <w:proofErr w:type="spell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Cépage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proofErr w:type="gram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Nebbiolo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(</w:t>
      </w:r>
      <w:proofErr w:type="spellStart"/>
      <w:proofErr w:type="gramEnd"/>
      <w:r w:rsidRPr="0055501E">
        <w:rPr>
          <w:rFonts w:ascii="Arial" w:eastAsia="Times New Roman" w:hAnsi="Arial" w:cs="Arial"/>
          <w:color w:val="333333"/>
          <w:sz w:val="13"/>
          <w:szCs w:val="13"/>
        </w:rPr>
        <w:t>Lampia</w:t>
      </w:r>
      <w:proofErr w:type="spellEnd"/>
      <w:r w:rsidRPr="0055501E">
        <w:rPr>
          <w:rFonts w:ascii="Arial" w:eastAsia="Times New Roman" w:hAnsi="Arial" w:cs="Arial"/>
          <w:color w:val="333333"/>
          <w:sz w:val="13"/>
          <w:szCs w:val="13"/>
        </w:rPr>
        <w:t>) 100%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Soil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calcareous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Exposure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South-East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Agricultural method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EC regulation 2078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Date of Harvest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01/10/2010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Type of Harvest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by hand, with a careful selection of bunches</w:t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>Chemical Analysis</w:t>
      </w:r>
    </w:p>
    <w:p w:rsidR="0055501E" w:rsidRPr="0055501E" w:rsidRDefault="0055501E" w:rsidP="0055501E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Dry Extract [g/l]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27.4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 xml:space="preserve">Total Acidity [g/l of tartaric acid </w:t>
      </w:r>
      <w:proofErr w:type="gramStart"/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equivalent ]</w:t>
      </w:r>
      <w:proofErr w:type="gramEnd"/>
      <w:r w:rsidRPr="0055501E">
        <w:rPr>
          <w:rFonts w:ascii="Arial" w:eastAsia="Times New Roman" w:hAnsi="Arial" w:cs="Arial"/>
          <w:color w:val="333333"/>
          <w:sz w:val="13"/>
          <w:szCs w:val="13"/>
        </w:rPr>
        <w:t>: 5.75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Volatile Acidity [g/l acetic acid equivalent]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0.55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Total SO2 [mg/l]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84</w:t>
      </w:r>
    </w:p>
    <w:p w:rsidR="0055501E" w:rsidRPr="0055501E" w:rsidRDefault="0055501E" w:rsidP="0055501E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55501E">
        <w:rPr>
          <w:rFonts w:ascii="Arial" w:eastAsia="Times New Roman" w:hAnsi="Arial" w:cs="Arial"/>
          <w:color w:val="444444"/>
        </w:rPr>
        <w:t>Packaging:</w:t>
      </w:r>
    </w:p>
    <w:p w:rsidR="0055501E" w:rsidRPr="0055501E" w:rsidRDefault="0055501E" w:rsidP="0055501E">
      <w:pPr>
        <w:shd w:val="clear" w:color="auto" w:fill="FEFEFE"/>
        <w:spacing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Number of bottles per box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 12 or 6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55501E">
        <w:rPr>
          <w:rFonts w:ascii="Arial" w:eastAsia="Times New Roman" w:hAnsi="Arial" w:cs="Arial"/>
          <w:b/>
          <w:bCs/>
          <w:color w:val="333333"/>
          <w:sz w:val="13"/>
          <w:szCs w:val="13"/>
          <w:bdr w:val="none" w:sz="0" w:space="0" w:color="auto" w:frame="1"/>
        </w:rPr>
        <w:t>Box size (cm)</w:t>
      </w:r>
      <w:r w:rsidRPr="0055501E">
        <w:rPr>
          <w:rFonts w:ascii="Arial" w:eastAsia="Times New Roman" w:hAnsi="Arial" w:cs="Arial"/>
          <w:color w:val="333333"/>
          <w:sz w:val="13"/>
          <w:szCs w:val="13"/>
        </w:rPr>
        <w:t>: 34x27x31 or 31x26x17</w:t>
      </w:r>
      <w:proofErr w:type="gramStart"/>
      <w:r w:rsidRPr="0055501E">
        <w:rPr>
          <w:rFonts w:ascii="Arial" w:eastAsia="Times New Roman" w:hAnsi="Arial" w:cs="Arial"/>
          <w:color w:val="333333"/>
          <w:sz w:val="13"/>
          <w:szCs w:val="13"/>
        </w:rPr>
        <w:t>,4</w:t>
      </w:r>
      <w:proofErr w:type="gramEnd"/>
    </w:p>
    <w:p w:rsidR="00E552DA" w:rsidRDefault="00E552DA"/>
    <w:sectPr w:rsidR="00E552DA" w:rsidSect="00E5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55501E"/>
    <w:rsid w:val="002901EF"/>
    <w:rsid w:val="0055501E"/>
    <w:rsid w:val="00E552DA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384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42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1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ureliosettimo.com/files/2012/05/BottBAROLO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Lindsay Hurley</cp:lastModifiedBy>
  <cp:revision>1</cp:revision>
  <dcterms:created xsi:type="dcterms:W3CDTF">2015-04-09T14:32:00Z</dcterms:created>
  <dcterms:modified xsi:type="dcterms:W3CDTF">2015-04-09T14:34:00Z</dcterms:modified>
</cp:coreProperties>
</file>